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28A" w:rsidRPr="000A228A" w:rsidRDefault="000A228A">
      <w:pPr>
        <w:pStyle w:val="BodyA"/>
        <w:rPr>
          <w:b/>
          <w:sz w:val="24"/>
          <w:szCs w:val="24"/>
        </w:rPr>
      </w:pPr>
      <w:r>
        <w:rPr>
          <w:b/>
          <w:sz w:val="24"/>
          <w:szCs w:val="24"/>
        </w:rPr>
        <w:t>[xxx] Your Assets Added to DEBT</w:t>
      </w:r>
      <w:r w:rsidR="00901E50">
        <w:rPr>
          <w:b/>
          <w:sz w:val="24"/>
          <w:szCs w:val="24"/>
        </w:rPr>
        <w:t>?</w:t>
      </w:r>
      <w:bookmarkStart w:id="0" w:name="_GoBack"/>
      <w:bookmarkEnd w:id="0"/>
      <w:r>
        <w:rPr>
          <w:b/>
          <w:sz w:val="24"/>
          <w:szCs w:val="24"/>
        </w:rPr>
        <w:t xml:space="preserve"> Here’s How (Email #10)</w:t>
      </w:r>
    </w:p>
    <w:p w:rsidR="000A228A" w:rsidRDefault="000A228A">
      <w:pPr>
        <w:pStyle w:val="BodyA"/>
        <w:rPr>
          <w:sz w:val="24"/>
          <w:szCs w:val="24"/>
        </w:rPr>
      </w:pPr>
    </w:p>
    <w:p w:rsidR="00220A72" w:rsidRPr="000A228A" w:rsidRDefault="00DB7A2F">
      <w:pPr>
        <w:pStyle w:val="BodyA"/>
        <w:rPr>
          <w:sz w:val="24"/>
          <w:szCs w:val="24"/>
        </w:rPr>
      </w:pPr>
      <w:r w:rsidRPr="000A228A">
        <w:rPr>
          <w:sz w:val="24"/>
          <w:szCs w:val="24"/>
        </w:rPr>
        <w:t>Hey {name}</w:t>
      </w:r>
      <w:r w:rsidR="00792D1E">
        <w:rPr>
          <w:sz w:val="24"/>
          <w:szCs w:val="24"/>
        </w:rPr>
        <w:t>,</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 xml:space="preserve">Shall we continue with the </w:t>
      </w:r>
      <w:r w:rsidRPr="000A228A">
        <w:rPr>
          <w:b/>
          <w:bCs/>
          <w:sz w:val="24"/>
          <w:szCs w:val="24"/>
        </w:rPr>
        <w:t>four Cs</w:t>
      </w:r>
      <w:r w:rsidRPr="000A228A">
        <w:rPr>
          <w:sz w:val="24"/>
          <w:szCs w:val="24"/>
        </w:rPr>
        <w:t xml:space="preserve"> or:</w:t>
      </w:r>
    </w:p>
    <w:p w:rsidR="00220A72" w:rsidRPr="000A228A" w:rsidRDefault="00220A72">
      <w:pPr>
        <w:pStyle w:val="BodyA"/>
        <w:rPr>
          <w:sz w:val="24"/>
          <w:szCs w:val="24"/>
        </w:rPr>
      </w:pPr>
    </w:p>
    <w:p w:rsidR="00220A72" w:rsidRPr="000A228A" w:rsidRDefault="00DB7A2F">
      <w:pPr>
        <w:pStyle w:val="BodyA"/>
        <w:rPr>
          <w:b/>
          <w:bCs/>
          <w:sz w:val="24"/>
          <w:szCs w:val="24"/>
        </w:rPr>
      </w:pPr>
      <w:r w:rsidRPr="000A228A">
        <w:rPr>
          <w:b/>
          <w:bCs/>
          <w:sz w:val="24"/>
          <w:szCs w:val="24"/>
        </w:rPr>
        <w:t xml:space="preserve">Credit </w:t>
      </w:r>
    </w:p>
    <w:p w:rsidR="00220A72" w:rsidRPr="000A228A" w:rsidRDefault="00220A72">
      <w:pPr>
        <w:pStyle w:val="BodyA"/>
        <w:rPr>
          <w:b/>
          <w:bCs/>
          <w:sz w:val="24"/>
          <w:szCs w:val="24"/>
        </w:rPr>
      </w:pPr>
    </w:p>
    <w:p w:rsidR="00220A72" w:rsidRPr="000A228A" w:rsidRDefault="00DB7A2F">
      <w:pPr>
        <w:pStyle w:val="BodyA"/>
        <w:rPr>
          <w:b/>
          <w:bCs/>
          <w:sz w:val="24"/>
          <w:szCs w:val="24"/>
        </w:rPr>
      </w:pPr>
      <w:r w:rsidRPr="000A228A">
        <w:rPr>
          <w:b/>
          <w:bCs/>
          <w:sz w:val="24"/>
          <w:szCs w:val="24"/>
        </w:rPr>
        <w:t xml:space="preserve">Income and DTI (Debt to Income Ratio) </w:t>
      </w:r>
    </w:p>
    <w:p w:rsidR="00220A72" w:rsidRPr="000A228A" w:rsidRDefault="00220A72">
      <w:pPr>
        <w:pStyle w:val="BodyA"/>
        <w:rPr>
          <w:b/>
          <w:bCs/>
          <w:sz w:val="24"/>
          <w:szCs w:val="24"/>
        </w:rPr>
      </w:pPr>
    </w:p>
    <w:p w:rsidR="00220A72" w:rsidRPr="000A228A" w:rsidRDefault="00DB7A2F">
      <w:pPr>
        <w:pStyle w:val="BodyA"/>
        <w:rPr>
          <w:b/>
          <w:bCs/>
          <w:sz w:val="24"/>
          <w:szCs w:val="24"/>
        </w:rPr>
      </w:pPr>
      <w:r w:rsidRPr="000A228A">
        <w:rPr>
          <w:b/>
          <w:bCs/>
          <w:sz w:val="24"/>
          <w:szCs w:val="24"/>
        </w:rPr>
        <w:t xml:space="preserve">Assets and Down Payment </w:t>
      </w:r>
    </w:p>
    <w:p w:rsidR="00220A72" w:rsidRPr="000A228A" w:rsidRDefault="00220A72">
      <w:pPr>
        <w:pStyle w:val="BodyA"/>
        <w:rPr>
          <w:b/>
          <w:bCs/>
          <w:sz w:val="24"/>
          <w:szCs w:val="24"/>
        </w:rPr>
      </w:pPr>
    </w:p>
    <w:p w:rsidR="00220A72" w:rsidRPr="000A228A" w:rsidRDefault="00DB7A2F">
      <w:pPr>
        <w:pStyle w:val="BodyA"/>
        <w:rPr>
          <w:b/>
          <w:bCs/>
          <w:sz w:val="24"/>
          <w:szCs w:val="24"/>
        </w:rPr>
      </w:pPr>
      <w:r w:rsidRPr="000A228A">
        <w:rPr>
          <w:b/>
          <w:bCs/>
          <w:sz w:val="24"/>
          <w:szCs w:val="24"/>
        </w:rPr>
        <w:t>Your New Home</w:t>
      </w:r>
    </w:p>
    <w:p w:rsidR="00220A72" w:rsidRPr="000A228A" w:rsidRDefault="00220A72">
      <w:pPr>
        <w:pStyle w:val="BodyA"/>
        <w:rPr>
          <w:sz w:val="24"/>
          <w:szCs w:val="24"/>
        </w:rPr>
      </w:pP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 xml:space="preserve">I promised to cover </w:t>
      </w:r>
      <w:r w:rsidRPr="000A228A">
        <w:rPr>
          <w:b/>
          <w:bCs/>
          <w:sz w:val="24"/>
          <w:szCs w:val="24"/>
        </w:rPr>
        <w:t>DTI,</w:t>
      </w:r>
      <w:r w:rsidRPr="000A228A">
        <w:rPr>
          <w:sz w:val="24"/>
          <w:szCs w:val="24"/>
        </w:rPr>
        <w:t xml:space="preserve"> so let’s talk about it first. </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 xml:space="preserve">The two ends were: </w:t>
      </w:r>
      <w:r w:rsidRPr="000A228A">
        <w:rPr>
          <w:b/>
          <w:bCs/>
          <w:sz w:val="24"/>
          <w:szCs w:val="24"/>
        </w:rPr>
        <w:t>Front End</w:t>
      </w:r>
      <w:r w:rsidRPr="000A228A">
        <w:rPr>
          <w:sz w:val="24"/>
          <w:szCs w:val="24"/>
        </w:rPr>
        <w:t xml:space="preserve"> and </w:t>
      </w:r>
      <w:r w:rsidRPr="000A228A">
        <w:rPr>
          <w:b/>
          <w:bCs/>
          <w:sz w:val="24"/>
          <w:szCs w:val="24"/>
        </w:rPr>
        <w:t>Back</w:t>
      </w:r>
      <w:r w:rsidRPr="000A228A">
        <w:rPr>
          <w:sz w:val="24"/>
          <w:szCs w:val="24"/>
        </w:rPr>
        <w:t xml:space="preserve"> </w:t>
      </w:r>
      <w:r w:rsidRPr="000A228A">
        <w:rPr>
          <w:b/>
          <w:bCs/>
          <w:sz w:val="24"/>
          <w:szCs w:val="24"/>
        </w:rPr>
        <w:t>End</w:t>
      </w:r>
      <w:r w:rsidRPr="000A228A">
        <w:rPr>
          <w:sz w:val="24"/>
          <w:szCs w:val="24"/>
        </w:rPr>
        <w:t xml:space="preserve"> (or Top and Bottom) ratios.</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lang w:val="de-DE"/>
        </w:rPr>
        <w:t xml:space="preserve">Debt </w:t>
      </w:r>
      <w:r w:rsidRPr="000A228A">
        <w:rPr>
          <w:sz w:val="24"/>
          <w:szCs w:val="24"/>
        </w:rPr>
        <w:t xml:space="preserve">To Income ratio or DTI is about how much you earn, and how much you are spending. </w:t>
      </w:r>
    </w:p>
    <w:p w:rsidR="00220A72" w:rsidRPr="000A228A" w:rsidRDefault="00220A72">
      <w:pPr>
        <w:pStyle w:val="BodyA"/>
        <w:rPr>
          <w:sz w:val="24"/>
          <w:szCs w:val="24"/>
        </w:rPr>
      </w:pP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 xml:space="preserve">Simply put… </w:t>
      </w:r>
      <w:r w:rsidRPr="000A228A">
        <w:rPr>
          <w:b/>
          <w:bCs/>
          <w:sz w:val="24"/>
          <w:szCs w:val="24"/>
        </w:rPr>
        <w:t>Bills / Income</w:t>
      </w:r>
      <w:r w:rsidRPr="000A228A">
        <w:rPr>
          <w:sz w:val="24"/>
          <w:szCs w:val="24"/>
        </w:rPr>
        <w:t xml:space="preserve"> = DTI Ratio</w:t>
      </w:r>
    </w:p>
    <w:p w:rsidR="00220A72" w:rsidRPr="000A228A" w:rsidRDefault="00220A72">
      <w:pPr>
        <w:pStyle w:val="BodyA"/>
        <w:rPr>
          <w:sz w:val="24"/>
          <w:szCs w:val="24"/>
        </w:rPr>
      </w:pPr>
    </w:p>
    <w:p w:rsidR="00220A72" w:rsidRPr="000A228A" w:rsidRDefault="00220A72">
      <w:pPr>
        <w:pStyle w:val="BodyA"/>
        <w:rPr>
          <w:sz w:val="24"/>
          <w:szCs w:val="24"/>
        </w:rPr>
      </w:pPr>
    </w:p>
    <w:p w:rsidR="00220A72" w:rsidRPr="000A228A" w:rsidRDefault="00DB7A2F">
      <w:pPr>
        <w:pStyle w:val="BodyA"/>
        <w:rPr>
          <w:sz w:val="24"/>
          <w:szCs w:val="24"/>
        </w:rPr>
      </w:pPr>
      <w:r w:rsidRPr="000A228A">
        <w:rPr>
          <w:b/>
          <w:bCs/>
          <w:sz w:val="24"/>
          <w:szCs w:val="24"/>
          <w:lang w:val="fr-FR"/>
        </w:rPr>
        <w:t xml:space="preserve">Front </w:t>
      </w:r>
      <w:r w:rsidRPr="000A228A">
        <w:rPr>
          <w:b/>
          <w:bCs/>
          <w:sz w:val="24"/>
          <w:szCs w:val="24"/>
        </w:rPr>
        <w:t>End R</w:t>
      </w:r>
      <w:proofErr w:type="spellStart"/>
      <w:r w:rsidRPr="000A228A">
        <w:rPr>
          <w:b/>
          <w:bCs/>
          <w:sz w:val="24"/>
          <w:szCs w:val="24"/>
          <w:lang w:val="fr-FR"/>
        </w:rPr>
        <w:t>atio</w:t>
      </w:r>
      <w:proofErr w:type="spellEnd"/>
      <w:r w:rsidRPr="000A228A">
        <w:rPr>
          <w:sz w:val="24"/>
          <w:szCs w:val="24"/>
        </w:rPr>
        <w:t xml:space="preserve"> is calculated like </w:t>
      </w:r>
      <w:proofErr w:type="gramStart"/>
      <w:r w:rsidRPr="000A228A">
        <w:rPr>
          <w:sz w:val="24"/>
          <w:szCs w:val="24"/>
        </w:rPr>
        <w:t>this:</w:t>
      </w:r>
      <w:proofErr w:type="gramEnd"/>
      <w:r w:rsidRPr="000A228A">
        <w:rPr>
          <w:sz w:val="24"/>
          <w:szCs w:val="24"/>
        </w:rPr>
        <w:t xml:space="preserve"> </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New Mortgage (PITI or Principal, Insurance, Taxes and Insurance) / Income</w:t>
      </w:r>
    </w:p>
    <w:p w:rsidR="00220A72" w:rsidRPr="000A228A" w:rsidRDefault="00220A72">
      <w:pPr>
        <w:pStyle w:val="BodyA"/>
        <w:rPr>
          <w:sz w:val="24"/>
          <w:szCs w:val="24"/>
        </w:rPr>
      </w:pPr>
    </w:p>
    <w:p w:rsidR="00220A72" w:rsidRPr="000A228A" w:rsidRDefault="00DB7A2F">
      <w:pPr>
        <w:pStyle w:val="BodyA"/>
        <w:rPr>
          <w:sz w:val="24"/>
          <w:szCs w:val="24"/>
        </w:rPr>
      </w:pPr>
      <w:r w:rsidRPr="000A228A">
        <w:rPr>
          <w:b/>
          <w:bCs/>
          <w:sz w:val="24"/>
          <w:szCs w:val="24"/>
        </w:rPr>
        <w:t>Back</w:t>
      </w:r>
      <w:r w:rsidRPr="000A228A">
        <w:rPr>
          <w:sz w:val="24"/>
          <w:szCs w:val="24"/>
        </w:rPr>
        <w:t xml:space="preserve"> </w:t>
      </w:r>
      <w:r w:rsidRPr="000A228A">
        <w:rPr>
          <w:b/>
          <w:bCs/>
          <w:sz w:val="24"/>
          <w:szCs w:val="24"/>
        </w:rPr>
        <w:t>End R</w:t>
      </w:r>
      <w:proofErr w:type="spellStart"/>
      <w:r w:rsidRPr="000A228A">
        <w:rPr>
          <w:b/>
          <w:bCs/>
          <w:sz w:val="24"/>
          <w:szCs w:val="24"/>
          <w:lang w:val="fr-FR"/>
        </w:rPr>
        <w:t>atio</w:t>
      </w:r>
      <w:proofErr w:type="spellEnd"/>
      <w:r w:rsidRPr="000A228A">
        <w:rPr>
          <w:sz w:val="24"/>
          <w:szCs w:val="24"/>
        </w:rPr>
        <w:t xml:space="preserve"> is calculated like this:</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[Bills + New Mortgage (PITI or Principal, Insurance, Taxes and Insurance)] / Income</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But you must check the end result yourself…</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Why?</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w:t>
      </w:r>
      <w:r w:rsidRPr="000A228A">
        <w:rPr>
          <w:b/>
          <w:bCs/>
          <w:sz w:val="24"/>
          <w:szCs w:val="24"/>
        </w:rPr>
        <w:t>Here’s a tip:</w:t>
      </w:r>
      <w:r w:rsidRPr="000A228A">
        <w:rPr>
          <w:sz w:val="24"/>
          <w:szCs w:val="24"/>
        </w:rPr>
        <w:t xml:space="preserve"> Usually your mobile phone bills, health insurance, auto insurance, and electric bills do not report on your credit. So while you may get approved… you might actually feel down right uncomfortable repaying the </w:t>
      </w:r>
      <w:proofErr w:type="gramStart"/>
      <w:r w:rsidRPr="000A228A">
        <w:rPr>
          <w:sz w:val="24"/>
          <w:szCs w:val="24"/>
        </w:rPr>
        <w:t>loan.*</w:t>
      </w:r>
      <w:proofErr w:type="gramEnd"/>
      <w:r w:rsidRPr="000A228A">
        <w:rPr>
          <w:sz w:val="24"/>
          <w:szCs w:val="24"/>
        </w:rPr>
        <w:t>**</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Moving on…</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 xml:space="preserve">Let’s talk about </w:t>
      </w:r>
      <w:r w:rsidRPr="000A228A">
        <w:rPr>
          <w:b/>
          <w:bCs/>
          <w:sz w:val="24"/>
          <w:szCs w:val="24"/>
        </w:rPr>
        <w:t>Assets and Down Payment.</w:t>
      </w:r>
    </w:p>
    <w:p w:rsidR="00220A72" w:rsidRPr="000A228A" w:rsidRDefault="00220A72">
      <w:pPr>
        <w:pStyle w:val="BodyA"/>
        <w:rPr>
          <w:sz w:val="24"/>
          <w:szCs w:val="24"/>
        </w:rPr>
      </w:pPr>
    </w:p>
    <w:p w:rsidR="00220A72" w:rsidRPr="000A228A" w:rsidRDefault="001C475D">
      <w:pPr>
        <w:pStyle w:val="BodyA"/>
        <w:rPr>
          <w:sz w:val="24"/>
          <w:szCs w:val="24"/>
        </w:rPr>
      </w:pPr>
      <w:r>
        <w:rPr>
          <w:sz w:val="24"/>
          <w:szCs w:val="24"/>
        </w:rPr>
        <w:t>Assets are the liquid and non-</w:t>
      </w:r>
      <w:r w:rsidR="00DB7A2F" w:rsidRPr="000A228A">
        <w:rPr>
          <w:sz w:val="24"/>
          <w:szCs w:val="24"/>
        </w:rPr>
        <w:t xml:space="preserve">liquid property that you own. (Less any money owed against each listed asset). </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 xml:space="preserve">For example: your checking and savings accounts. </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 xml:space="preserve">Or 401k, 403b, IRA, Roth IRA. </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Or</w:t>
      </w:r>
      <w:r w:rsidRPr="000A228A">
        <w:rPr>
          <w:sz w:val="24"/>
          <w:szCs w:val="24"/>
          <w:lang w:val="it-IT"/>
        </w:rPr>
        <w:t xml:space="preserve"> certificate</w:t>
      </w:r>
      <w:r w:rsidRPr="000A228A">
        <w:rPr>
          <w:sz w:val="24"/>
          <w:szCs w:val="24"/>
        </w:rPr>
        <w:t xml:space="preserve">s of deposit (CD). </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Same goes for homes and cars (less their remaining mortgage and loan repayments).</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 xml:space="preserve">Also life insurance policies are considered assets. </w:t>
      </w:r>
    </w:p>
    <w:p w:rsidR="00220A72" w:rsidRPr="000A228A" w:rsidRDefault="00220A72">
      <w:pPr>
        <w:pStyle w:val="Default"/>
        <w:rPr>
          <w:color w:val="444444"/>
          <w:sz w:val="24"/>
          <w:szCs w:val="24"/>
          <w:u w:color="444444"/>
        </w:rPr>
      </w:pPr>
    </w:p>
    <w:p w:rsidR="00220A72" w:rsidRPr="000A228A" w:rsidRDefault="00DB7A2F">
      <w:pPr>
        <w:pStyle w:val="BodyA"/>
        <w:rPr>
          <w:sz w:val="24"/>
          <w:szCs w:val="24"/>
        </w:rPr>
      </w:pPr>
      <w:r w:rsidRPr="000A228A">
        <w:rPr>
          <w:sz w:val="24"/>
          <w:szCs w:val="24"/>
        </w:rPr>
        <w:t xml:space="preserve">All assets </w:t>
      </w:r>
      <w:r w:rsidRPr="000A228A">
        <w:rPr>
          <w:b/>
          <w:bCs/>
          <w:sz w:val="24"/>
          <w:szCs w:val="24"/>
        </w:rPr>
        <w:t>must</w:t>
      </w:r>
      <w:r w:rsidRPr="000A228A">
        <w:rPr>
          <w:sz w:val="24"/>
          <w:szCs w:val="24"/>
        </w:rPr>
        <w:t xml:space="preserve"> be verified. </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 xml:space="preserve">You need to prove that they are either: </w:t>
      </w:r>
    </w:p>
    <w:p w:rsidR="00220A72" w:rsidRPr="000A228A" w:rsidRDefault="00220A72">
      <w:pPr>
        <w:pStyle w:val="BodyA"/>
        <w:rPr>
          <w:sz w:val="24"/>
          <w:szCs w:val="24"/>
        </w:rPr>
      </w:pPr>
    </w:p>
    <w:p w:rsidR="00220A72" w:rsidRPr="000A228A" w:rsidRDefault="00DB7A2F">
      <w:pPr>
        <w:pStyle w:val="BodyA"/>
        <w:numPr>
          <w:ilvl w:val="0"/>
          <w:numId w:val="2"/>
        </w:numPr>
        <w:rPr>
          <w:sz w:val="24"/>
          <w:szCs w:val="24"/>
        </w:rPr>
      </w:pPr>
      <w:r w:rsidRPr="000A228A">
        <w:rPr>
          <w:sz w:val="24"/>
          <w:szCs w:val="24"/>
        </w:rPr>
        <w:t>yours</w:t>
      </w:r>
    </w:p>
    <w:p w:rsidR="00220A72" w:rsidRPr="000A228A" w:rsidRDefault="00DB7A2F">
      <w:pPr>
        <w:pStyle w:val="BodyA"/>
        <w:numPr>
          <w:ilvl w:val="0"/>
          <w:numId w:val="2"/>
        </w:numPr>
        <w:rPr>
          <w:sz w:val="24"/>
          <w:szCs w:val="24"/>
        </w:rPr>
      </w:pPr>
      <w:r w:rsidRPr="000A228A">
        <w:rPr>
          <w:sz w:val="24"/>
          <w:szCs w:val="24"/>
        </w:rPr>
        <w:t>a gift.</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w:t>
      </w:r>
      <w:r w:rsidRPr="000A228A">
        <w:rPr>
          <w:b/>
          <w:bCs/>
          <w:sz w:val="24"/>
          <w:szCs w:val="24"/>
        </w:rPr>
        <w:t xml:space="preserve">Here’s a tip: </w:t>
      </w:r>
      <w:r w:rsidRPr="000A228A">
        <w:rPr>
          <w:sz w:val="24"/>
          <w:szCs w:val="24"/>
        </w:rPr>
        <w:t>If you can’t verify that your assets are YOURS or are a GIFT then they will be added to your DEBT***</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 xml:space="preserve">Yeah… I know. This also might mean that you will not qualify for a loan at all… So be aware. </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 xml:space="preserve">Best thing you can do is talk to me or my fellow Mortgage Pros to get it looked at. </w:t>
      </w:r>
      <w:r w:rsidRPr="000A228A">
        <w:rPr>
          <w:b/>
          <w:bCs/>
          <w:i/>
          <w:iCs/>
          <w:color w:val="489BC9"/>
          <w:sz w:val="24"/>
          <w:szCs w:val="24"/>
          <w:u w:color="489BC9"/>
          <w:lang w:val="de-DE"/>
        </w:rPr>
        <w:t>{INSERT SCHEDULING TOOL HERE}</w:t>
      </w:r>
      <w:r w:rsidRPr="000A228A">
        <w:rPr>
          <w:b/>
          <w:bCs/>
          <w:i/>
          <w:iCs/>
          <w:color w:val="489BC9"/>
          <w:sz w:val="24"/>
          <w:szCs w:val="24"/>
          <w:u w:color="489BC9"/>
        </w:rPr>
        <w:t>.</w:t>
      </w:r>
    </w:p>
    <w:p w:rsidR="00220A72" w:rsidRPr="000A228A" w:rsidRDefault="00220A72">
      <w:pPr>
        <w:pStyle w:val="BodyA"/>
        <w:rPr>
          <w:sz w:val="24"/>
          <w:szCs w:val="24"/>
        </w:rPr>
      </w:pP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 xml:space="preserve">Let’s look at the </w:t>
      </w:r>
      <w:r w:rsidRPr="000A228A">
        <w:rPr>
          <w:b/>
          <w:bCs/>
          <w:sz w:val="24"/>
          <w:szCs w:val="24"/>
        </w:rPr>
        <w:t>Down Payment</w:t>
      </w:r>
      <w:r w:rsidRPr="000A228A">
        <w:rPr>
          <w:sz w:val="24"/>
          <w:szCs w:val="24"/>
        </w:rPr>
        <w:t xml:space="preserve"> part next.</w:t>
      </w:r>
    </w:p>
    <w:p w:rsidR="00220A72" w:rsidRPr="000A228A" w:rsidRDefault="00220A72">
      <w:pPr>
        <w:pStyle w:val="BodyA"/>
        <w:rPr>
          <w:sz w:val="24"/>
          <w:szCs w:val="24"/>
        </w:rPr>
      </w:pP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I have quite a few trade secrets to reveal:</w:t>
      </w:r>
    </w:p>
    <w:p w:rsidR="00220A72" w:rsidRPr="000A228A" w:rsidRDefault="00220A72">
      <w:pPr>
        <w:pStyle w:val="BodyA"/>
        <w:rPr>
          <w:sz w:val="24"/>
          <w:szCs w:val="24"/>
        </w:rPr>
      </w:pPr>
    </w:p>
    <w:p w:rsidR="00220A72" w:rsidRPr="000A228A" w:rsidRDefault="00DB7A2F">
      <w:pPr>
        <w:pStyle w:val="BodyA"/>
        <w:numPr>
          <w:ilvl w:val="0"/>
          <w:numId w:val="4"/>
        </w:numPr>
        <w:rPr>
          <w:sz w:val="24"/>
          <w:szCs w:val="24"/>
        </w:rPr>
      </w:pPr>
      <w:r w:rsidRPr="000A228A">
        <w:rPr>
          <w:sz w:val="24"/>
          <w:szCs w:val="24"/>
        </w:rPr>
        <w:t xml:space="preserve">Why a bigger down payment is </w:t>
      </w:r>
      <w:r w:rsidRPr="000A228A">
        <w:rPr>
          <w:b/>
          <w:bCs/>
          <w:sz w:val="24"/>
          <w:szCs w:val="24"/>
        </w:rPr>
        <w:t>NOT</w:t>
      </w:r>
      <w:r w:rsidRPr="000A228A">
        <w:rPr>
          <w:sz w:val="24"/>
          <w:szCs w:val="24"/>
        </w:rPr>
        <w:t xml:space="preserve"> always better…</w:t>
      </w:r>
    </w:p>
    <w:p w:rsidR="00220A72" w:rsidRPr="000A228A" w:rsidRDefault="00DB7A2F">
      <w:pPr>
        <w:pStyle w:val="BodyA"/>
        <w:numPr>
          <w:ilvl w:val="0"/>
          <w:numId w:val="4"/>
        </w:numPr>
        <w:rPr>
          <w:sz w:val="24"/>
          <w:szCs w:val="24"/>
        </w:rPr>
      </w:pPr>
      <w:r w:rsidRPr="000A228A">
        <w:rPr>
          <w:sz w:val="24"/>
          <w:szCs w:val="24"/>
        </w:rPr>
        <w:t>How the seller can get and keep your money without closing the deal and what to do about it!</w:t>
      </w:r>
    </w:p>
    <w:p w:rsidR="00220A72" w:rsidRPr="000A228A" w:rsidRDefault="00DB7A2F">
      <w:pPr>
        <w:pStyle w:val="BodyA"/>
        <w:numPr>
          <w:ilvl w:val="0"/>
          <w:numId w:val="4"/>
        </w:numPr>
        <w:rPr>
          <w:sz w:val="24"/>
          <w:szCs w:val="24"/>
        </w:rPr>
      </w:pPr>
      <w:r w:rsidRPr="000A228A">
        <w:rPr>
          <w:sz w:val="24"/>
          <w:szCs w:val="24"/>
        </w:rPr>
        <w:t>And more…</w:t>
      </w:r>
    </w:p>
    <w:p w:rsidR="00220A72" w:rsidRPr="000A228A" w:rsidRDefault="00220A72">
      <w:pPr>
        <w:pStyle w:val="BodyA"/>
        <w:rPr>
          <w:sz w:val="24"/>
          <w:szCs w:val="24"/>
        </w:rPr>
      </w:pP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But not here, those secrets are more suited for tomorrow.</w:t>
      </w:r>
    </w:p>
    <w:p w:rsidR="00220A72" w:rsidRPr="000A228A" w:rsidRDefault="00220A72">
      <w:pPr>
        <w:pStyle w:val="BodyA"/>
        <w:rPr>
          <w:sz w:val="24"/>
          <w:szCs w:val="24"/>
        </w:rPr>
      </w:pPr>
    </w:p>
    <w:p w:rsidR="00220A72" w:rsidRPr="000A228A" w:rsidRDefault="00DB7A2F">
      <w:pPr>
        <w:pStyle w:val="BodyA"/>
        <w:rPr>
          <w:sz w:val="24"/>
          <w:szCs w:val="24"/>
        </w:rPr>
      </w:pPr>
      <w:r w:rsidRPr="000A228A">
        <w:rPr>
          <w:sz w:val="24"/>
          <w:szCs w:val="24"/>
        </w:rPr>
        <w:t xml:space="preserve">All the best, </w:t>
      </w:r>
    </w:p>
    <w:p w:rsidR="00220A72" w:rsidRPr="000A228A" w:rsidRDefault="00220A72">
      <w:pPr>
        <w:pStyle w:val="BodyA"/>
        <w:rPr>
          <w:sz w:val="24"/>
          <w:szCs w:val="24"/>
        </w:rPr>
      </w:pPr>
    </w:p>
    <w:p w:rsidR="000A228A" w:rsidRPr="00873A78" w:rsidRDefault="000A228A" w:rsidP="000A228A">
      <w:pPr>
        <w:pStyle w:val="Default"/>
        <w:rPr>
          <w:rStyle w:val="NoneA"/>
          <w:b/>
          <w:bCs/>
          <w:color w:val="499BC9" w:themeColor="accent1"/>
          <w:sz w:val="24"/>
          <w:szCs w:val="24"/>
        </w:rPr>
      </w:pPr>
      <w:r w:rsidRPr="00873A78">
        <w:rPr>
          <w:rStyle w:val="NoneA"/>
          <w:b/>
          <w:bCs/>
          <w:color w:val="499BC9" w:themeColor="accent1"/>
          <w:sz w:val="24"/>
          <w:szCs w:val="24"/>
        </w:rPr>
        <w:t>{EMAIL SIGNATURE GOES HERE}</w:t>
      </w:r>
    </w:p>
    <w:p w:rsidR="00220A72" w:rsidRPr="000A228A" w:rsidRDefault="00220A72" w:rsidP="000A228A">
      <w:pPr>
        <w:pStyle w:val="Default"/>
        <w:rPr>
          <w:sz w:val="24"/>
          <w:szCs w:val="24"/>
        </w:rPr>
      </w:pPr>
    </w:p>
    <w:sectPr w:rsidR="00220A72" w:rsidRPr="000A228A">
      <w:headerReference w:type="default" r:id="rId7"/>
      <w:footerReference w:type="default" r:id="rId8"/>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A31" w:rsidRDefault="00387A31">
      <w:r>
        <w:separator/>
      </w:r>
    </w:p>
  </w:endnote>
  <w:endnote w:type="continuationSeparator" w:id="0">
    <w:p w:rsidR="00387A31" w:rsidRDefault="00387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A72" w:rsidRDefault="00220A72">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A31" w:rsidRDefault="00387A31">
      <w:r>
        <w:separator/>
      </w:r>
    </w:p>
  </w:footnote>
  <w:footnote w:type="continuationSeparator" w:id="0">
    <w:p w:rsidR="00387A31" w:rsidRDefault="00387A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A72" w:rsidRDefault="00220A72">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C5CC5"/>
    <w:multiLevelType w:val="hybridMultilevel"/>
    <w:tmpl w:val="9BE63326"/>
    <w:styleLink w:val="Lettered"/>
    <w:lvl w:ilvl="0" w:tplc="BAE0ACD4">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3487000">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F0098D6">
      <w:start w:val="1"/>
      <w:numFmt w:val="low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ADE0E07A">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03EC63A">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26A8B42">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A52AAE2">
      <w:start w:val="1"/>
      <w:numFmt w:val="low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49E4704">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19AE7DA">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D697404"/>
    <w:multiLevelType w:val="hybridMultilevel"/>
    <w:tmpl w:val="C4EABC5C"/>
    <w:numStyleLink w:val="Dash"/>
  </w:abstractNum>
  <w:abstractNum w:abstractNumId="2" w15:restartNumberingAfterBreak="0">
    <w:nsid w:val="36DE175C"/>
    <w:multiLevelType w:val="hybridMultilevel"/>
    <w:tmpl w:val="C4EABC5C"/>
    <w:styleLink w:val="Dash"/>
    <w:lvl w:ilvl="0" w:tplc="A2481594">
      <w:start w:val="1"/>
      <w:numFmt w:val="bullet"/>
      <w:lvlText w:val="-"/>
      <w:lvlJc w:val="left"/>
      <w:pPr>
        <w:ind w:left="24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461AD92A">
      <w:start w:val="1"/>
      <w:numFmt w:val="bullet"/>
      <w:lvlText w:val="-"/>
      <w:lvlJc w:val="left"/>
      <w:pPr>
        <w:ind w:left="48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B716457C">
      <w:start w:val="1"/>
      <w:numFmt w:val="bullet"/>
      <w:lvlText w:val="-"/>
      <w:lvlJc w:val="left"/>
      <w:pPr>
        <w:ind w:left="72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10D4D32E">
      <w:start w:val="1"/>
      <w:numFmt w:val="bullet"/>
      <w:lvlText w:val="-"/>
      <w:lvlJc w:val="left"/>
      <w:pPr>
        <w:ind w:left="96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EC0D338">
      <w:start w:val="1"/>
      <w:numFmt w:val="bullet"/>
      <w:lvlText w:val="-"/>
      <w:lvlJc w:val="left"/>
      <w:pPr>
        <w:ind w:left="120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C4824080">
      <w:start w:val="1"/>
      <w:numFmt w:val="bullet"/>
      <w:lvlText w:val="-"/>
      <w:lvlJc w:val="left"/>
      <w:pPr>
        <w:ind w:left="144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FC02711E">
      <w:start w:val="1"/>
      <w:numFmt w:val="bullet"/>
      <w:lvlText w:val="-"/>
      <w:lvlJc w:val="left"/>
      <w:pPr>
        <w:ind w:left="168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EF58B380">
      <w:start w:val="1"/>
      <w:numFmt w:val="bullet"/>
      <w:lvlText w:val="-"/>
      <w:lvlJc w:val="left"/>
      <w:pPr>
        <w:ind w:left="192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D97268F4">
      <w:start w:val="1"/>
      <w:numFmt w:val="bullet"/>
      <w:lvlText w:val="-"/>
      <w:lvlJc w:val="left"/>
      <w:pPr>
        <w:ind w:left="2160" w:hanging="24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777F0AE2"/>
    <w:multiLevelType w:val="hybridMultilevel"/>
    <w:tmpl w:val="9BE63326"/>
    <w:numStyleLink w:val="Lettered"/>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A72"/>
    <w:rsid w:val="000A228A"/>
    <w:rsid w:val="001C475D"/>
    <w:rsid w:val="00220A72"/>
    <w:rsid w:val="00387A31"/>
    <w:rsid w:val="0042184F"/>
    <w:rsid w:val="00792D1E"/>
    <w:rsid w:val="00901E50"/>
    <w:rsid w:val="00DB7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102E9"/>
  <w15:docId w15:val="{C5EF6933-8FF2-47FA-828C-30D6655E4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rPr>
      <w:rFonts w:ascii="Helvetica" w:hAnsi="Helvetica" w:cs="Arial Unicode MS"/>
      <w:color w:val="000000"/>
      <w:sz w:val="22"/>
      <w:szCs w:val="22"/>
      <w:u w:color="000000"/>
    </w:rPr>
  </w:style>
  <w:style w:type="paragraph" w:customStyle="1" w:styleId="Default">
    <w:name w:val="Default"/>
    <w:rPr>
      <w:rFonts w:ascii="Helvetica" w:eastAsia="Helvetica" w:hAnsi="Helvetica" w:cs="Helvetica"/>
      <w:color w:val="000000"/>
      <w:sz w:val="22"/>
      <w:szCs w:val="22"/>
      <w:u w:color="000000"/>
    </w:rPr>
  </w:style>
  <w:style w:type="numbering" w:customStyle="1" w:styleId="Lettered">
    <w:name w:val="Lettered"/>
    <w:pPr>
      <w:numPr>
        <w:numId w:val="1"/>
      </w:numPr>
    </w:pPr>
  </w:style>
  <w:style w:type="numbering" w:customStyle="1" w:styleId="Dash">
    <w:name w:val="Dash"/>
    <w:pPr>
      <w:numPr>
        <w:numId w:val="3"/>
      </w:numPr>
    </w:pPr>
  </w:style>
  <w:style w:type="character" w:customStyle="1" w:styleId="NoneA">
    <w:name w:val="None A"/>
    <w:rsid w:val="000A228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324</Words>
  <Characters>1853</Characters>
  <Application>Microsoft Office Word</Application>
  <DocSecurity>0</DocSecurity>
  <Lines>15</Lines>
  <Paragraphs>4</Paragraphs>
  <ScaleCrop>false</ScaleCrop>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Charles Dean</cp:lastModifiedBy>
  <cp:revision>5</cp:revision>
  <dcterms:created xsi:type="dcterms:W3CDTF">2016-10-17T22:50:00Z</dcterms:created>
  <dcterms:modified xsi:type="dcterms:W3CDTF">2016-10-18T01:32:00Z</dcterms:modified>
</cp:coreProperties>
</file>